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F2A36" w14:textId="6907A926" w:rsidR="009E2A67" w:rsidRDefault="009E2A67" w:rsidP="009E2A67">
      <w:r>
        <w:rPr>
          <w:noProof/>
          <w:lang w:eastAsia="fr-FR"/>
        </w:rPr>
        <w:drawing>
          <wp:inline distT="114300" distB="114300" distL="114300" distR="114300" wp14:anchorId="4D8D699E" wp14:editId="4519ABF0">
            <wp:extent cx="1331587" cy="1324896"/>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1331587" cy="1324896"/>
                    </a:xfrm>
                    <a:prstGeom prst="rect">
                      <a:avLst/>
                    </a:prstGeom>
                    <a:ln/>
                  </pic:spPr>
                </pic:pic>
              </a:graphicData>
            </a:graphic>
          </wp:inline>
        </w:drawing>
      </w:r>
    </w:p>
    <w:p w14:paraId="22331A06" w14:textId="1D7A29DB" w:rsidR="009E2A67" w:rsidRDefault="009E2A67" w:rsidP="009E2A67"/>
    <w:p w14:paraId="72A48096" w14:textId="35F1E03B" w:rsidR="009E2A67" w:rsidRPr="00804AC0" w:rsidRDefault="009E2A67" w:rsidP="009E2A67">
      <w:pPr>
        <w:jc w:val="right"/>
        <w:rPr>
          <w:rFonts w:ascii="Arial" w:hAnsi="Arial" w:cs="Arial"/>
        </w:rPr>
      </w:pPr>
      <w:r w:rsidRPr="00804AC0">
        <w:rPr>
          <w:rFonts w:ascii="Arial" w:hAnsi="Arial" w:cs="Arial"/>
        </w:rPr>
        <w:t>Communiqué de presse</w:t>
      </w:r>
    </w:p>
    <w:p w14:paraId="1B340942" w14:textId="21713885" w:rsidR="009E2A67" w:rsidRPr="00804AC0" w:rsidRDefault="009E2A67" w:rsidP="009E2A67">
      <w:pPr>
        <w:jc w:val="right"/>
        <w:rPr>
          <w:rFonts w:ascii="Arial" w:hAnsi="Arial" w:cs="Arial"/>
        </w:rPr>
      </w:pPr>
      <w:r w:rsidRPr="00804AC0">
        <w:rPr>
          <w:rFonts w:ascii="Arial" w:hAnsi="Arial" w:cs="Arial"/>
        </w:rPr>
        <w:t>Saint-Pierre</w:t>
      </w:r>
    </w:p>
    <w:p w14:paraId="0F91F79F" w14:textId="5DEAF8EE" w:rsidR="009E2A67" w:rsidRPr="00804AC0" w:rsidRDefault="009E2A67" w:rsidP="009E2A67">
      <w:pPr>
        <w:jc w:val="right"/>
        <w:rPr>
          <w:rFonts w:ascii="Arial" w:hAnsi="Arial" w:cs="Arial"/>
        </w:rPr>
      </w:pPr>
      <w:r w:rsidRPr="00804AC0">
        <w:rPr>
          <w:rFonts w:ascii="Arial" w:hAnsi="Arial" w:cs="Arial"/>
        </w:rPr>
        <w:t>Le 26 novembre 2021</w:t>
      </w:r>
    </w:p>
    <w:p w14:paraId="1A5CB7E0" w14:textId="7206D80D" w:rsidR="009E2A67" w:rsidRPr="00804AC0" w:rsidRDefault="009E2A67" w:rsidP="009E2A67">
      <w:pPr>
        <w:jc w:val="right"/>
        <w:rPr>
          <w:rFonts w:ascii="Arial" w:hAnsi="Arial" w:cs="Arial"/>
        </w:rPr>
      </w:pPr>
    </w:p>
    <w:p w14:paraId="0B9B5619" w14:textId="6142BBCC" w:rsidR="009E2A67" w:rsidRPr="00804AC0" w:rsidRDefault="009E2A67" w:rsidP="009E2A67">
      <w:pPr>
        <w:jc w:val="center"/>
        <w:rPr>
          <w:rFonts w:ascii="Arial" w:hAnsi="Arial" w:cs="Arial"/>
        </w:rPr>
      </w:pPr>
    </w:p>
    <w:p w14:paraId="582B5C39" w14:textId="006E2DCC" w:rsidR="009E2A67" w:rsidRPr="00804AC0" w:rsidRDefault="009E2A67" w:rsidP="009E2A67">
      <w:pPr>
        <w:jc w:val="center"/>
        <w:rPr>
          <w:rFonts w:ascii="Arial" w:eastAsia="Helvetica Neue" w:hAnsi="Arial" w:cs="Arial"/>
          <w:b/>
          <w:sz w:val="28"/>
          <w:szCs w:val="28"/>
        </w:rPr>
      </w:pPr>
      <w:r w:rsidRPr="00804AC0">
        <w:rPr>
          <w:rFonts w:ascii="Arial" w:eastAsia="Helvetica Neue" w:hAnsi="Arial" w:cs="Arial"/>
          <w:b/>
          <w:sz w:val="28"/>
          <w:szCs w:val="28"/>
        </w:rPr>
        <w:t>Le Groupe Les Flamboyants renforce son offre de soins sur le Sud.</w:t>
      </w:r>
    </w:p>
    <w:p w14:paraId="1DDFA16F" w14:textId="2740ED41" w:rsidR="009E2A67" w:rsidRPr="00804AC0" w:rsidRDefault="009E2A67" w:rsidP="009E2A67">
      <w:pPr>
        <w:jc w:val="center"/>
        <w:rPr>
          <w:rFonts w:ascii="Arial" w:eastAsia="Helvetica Neue" w:hAnsi="Arial" w:cs="Arial"/>
          <w:b/>
          <w:sz w:val="28"/>
          <w:szCs w:val="28"/>
        </w:rPr>
      </w:pPr>
    </w:p>
    <w:p w14:paraId="00DA9200" w14:textId="5C1FA862" w:rsidR="009E2A67" w:rsidRPr="00804AC0" w:rsidRDefault="009E2A67" w:rsidP="009E2A67">
      <w:pPr>
        <w:jc w:val="center"/>
        <w:rPr>
          <w:rFonts w:ascii="Arial" w:hAnsi="Arial" w:cs="Arial"/>
        </w:rPr>
      </w:pPr>
    </w:p>
    <w:p w14:paraId="4C7E07FE" w14:textId="3F30E9CE" w:rsidR="00806FF2" w:rsidRPr="004E252C" w:rsidRDefault="00806FF2" w:rsidP="009E2A67">
      <w:pPr>
        <w:jc w:val="both"/>
        <w:rPr>
          <w:rFonts w:ascii="Arial" w:hAnsi="Arial" w:cs="Arial"/>
          <w:b/>
          <w:bCs/>
        </w:rPr>
      </w:pPr>
      <w:r w:rsidRPr="00804AC0">
        <w:rPr>
          <w:rFonts w:ascii="Arial" w:hAnsi="Arial" w:cs="Arial"/>
          <w:b/>
          <w:bCs/>
        </w:rPr>
        <w:t>L</w:t>
      </w:r>
      <w:r w:rsidR="009E2A67" w:rsidRPr="00804AC0">
        <w:rPr>
          <w:rFonts w:ascii="Arial" w:hAnsi="Arial" w:cs="Arial"/>
          <w:b/>
          <w:bCs/>
        </w:rPr>
        <w:t xml:space="preserve">e Groupe Les Flamboyants </w:t>
      </w:r>
      <w:r w:rsidRPr="00804AC0">
        <w:rPr>
          <w:rFonts w:ascii="Arial" w:hAnsi="Arial" w:cs="Arial"/>
          <w:b/>
          <w:bCs/>
        </w:rPr>
        <w:t>a inauguré officiellement son</w:t>
      </w:r>
      <w:r w:rsidR="00804AC0">
        <w:rPr>
          <w:rFonts w:ascii="Arial" w:hAnsi="Arial" w:cs="Arial"/>
          <w:b/>
          <w:bCs/>
        </w:rPr>
        <w:t xml:space="preserve"> pôle de santé dans le Sud. Créée</w:t>
      </w:r>
      <w:r w:rsidRPr="00804AC0">
        <w:rPr>
          <w:rFonts w:ascii="Arial" w:hAnsi="Arial" w:cs="Arial"/>
          <w:b/>
          <w:bCs/>
        </w:rPr>
        <w:t xml:space="preserve"> en 2012</w:t>
      </w:r>
      <w:r w:rsidR="00804AC0">
        <w:rPr>
          <w:rFonts w:ascii="Arial" w:hAnsi="Arial" w:cs="Arial"/>
          <w:b/>
          <w:bCs/>
        </w:rPr>
        <w:t>,</w:t>
      </w:r>
      <w:r w:rsidRPr="00804AC0">
        <w:rPr>
          <w:rFonts w:ascii="Arial" w:hAnsi="Arial" w:cs="Arial"/>
          <w:b/>
          <w:bCs/>
        </w:rPr>
        <w:t xml:space="preserve"> la clinique Les Flamboyants Sud possède désormais une unité de pédopsychiatrie pour les jeunes à partir de 12 ans. </w:t>
      </w:r>
      <w:r w:rsidR="00804AC0">
        <w:rPr>
          <w:rFonts w:ascii="Arial" w:hAnsi="Arial" w:cs="Arial"/>
          <w:b/>
          <w:bCs/>
        </w:rPr>
        <w:t>Par ailleurs,</w:t>
      </w:r>
      <w:r w:rsidRPr="00804AC0">
        <w:rPr>
          <w:rFonts w:ascii="Arial" w:hAnsi="Arial" w:cs="Arial"/>
          <w:b/>
          <w:bCs/>
        </w:rPr>
        <w:t xml:space="preserve"> depuis un an, le Groupe propose </w:t>
      </w:r>
      <w:r w:rsidR="00804AC0">
        <w:rPr>
          <w:rFonts w:ascii="Arial" w:hAnsi="Arial" w:cs="Arial"/>
          <w:b/>
          <w:bCs/>
        </w:rPr>
        <w:t>une offre de soins en</w:t>
      </w:r>
      <w:r w:rsidRPr="00804AC0">
        <w:rPr>
          <w:rFonts w:ascii="Arial" w:hAnsi="Arial" w:cs="Arial"/>
          <w:b/>
          <w:bCs/>
        </w:rPr>
        <w:t xml:space="preserve"> rééducation fonctionnelle</w:t>
      </w:r>
      <w:r w:rsidR="00804AC0">
        <w:rPr>
          <w:rFonts w:ascii="Arial" w:hAnsi="Arial" w:cs="Arial"/>
          <w:b/>
          <w:bCs/>
        </w:rPr>
        <w:t>,</w:t>
      </w:r>
      <w:r w:rsidRPr="00804AC0">
        <w:rPr>
          <w:rFonts w:ascii="Arial" w:hAnsi="Arial" w:cs="Arial"/>
          <w:b/>
          <w:bCs/>
        </w:rPr>
        <w:t xml:space="preserve"> à la Clinique les </w:t>
      </w:r>
      <w:r w:rsidRPr="004E252C">
        <w:rPr>
          <w:rFonts w:ascii="Arial" w:hAnsi="Arial" w:cs="Arial"/>
          <w:b/>
          <w:bCs/>
        </w:rPr>
        <w:t xml:space="preserve">Tamarins Sud. </w:t>
      </w:r>
    </w:p>
    <w:p w14:paraId="5FE730FA" w14:textId="62198FA6" w:rsidR="00806FF2" w:rsidRPr="004E252C" w:rsidRDefault="00806FF2" w:rsidP="009E2A67">
      <w:pPr>
        <w:jc w:val="both"/>
        <w:rPr>
          <w:rFonts w:ascii="Arial" w:hAnsi="Arial" w:cs="Arial"/>
          <w:b/>
          <w:bCs/>
        </w:rPr>
      </w:pPr>
    </w:p>
    <w:p w14:paraId="03B4F770" w14:textId="351180C9" w:rsidR="008A00DD" w:rsidRPr="004E252C" w:rsidRDefault="00806FF2" w:rsidP="004545E6">
      <w:pPr>
        <w:jc w:val="both"/>
        <w:rPr>
          <w:rFonts w:ascii="Arial" w:hAnsi="Arial" w:cs="Arial"/>
        </w:rPr>
      </w:pPr>
      <w:r w:rsidRPr="004E252C">
        <w:rPr>
          <w:rFonts w:ascii="Arial" w:hAnsi="Arial" w:cs="Arial"/>
        </w:rPr>
        <w:t>Proposer une offre de soins complète aux habitants de la micro région sud répondait à une forte demande de la population. « </w:t>
      </w:r>
      <w:r w:rsidRPr="004E252C">
        <w:rPr>
          <w:rFonts w:ascii="Arial" w:hAnsi="Arial" w:cs="Arial"/>
          <w:i/>
          <w:iCs/>
        </w:rPr>
        <w:t xml:space="preserve">En renforçant notre pôle de santé dans le sud, nous voulions rapprocher </w:t>
      </w:r>
      <w:r w:rsidR="00424E1B" w:rsidRPr="004E252C">
        <w:rPr>
          <w:rFonts w:ascii="Arial" w:hAnsi="Arial" w:cs="Arial"/>
          <w:i/>
          <w:iCs/>
        </w:rPr>
        <w:t>d</w:t>
      </w:r>
      <w:r w:rsidRPr="004E252C">
        <w:rPr>
          <w:rFonts w:ascii="Arial" w:hAnsi="Arial" w:cs="Arial"/>
          <w:i/>
          <w:iCs/>
        </w:rPr>
        <w:t xml:space="preserve">es patients </w:t>
      </w:r>
      <w:r w:rsidR="00424E1B" w:rsidRPr="004E252C">
        <w:rPr>
          <w:rFonts w:ascii="Arial" w:hAnsi="Arial" w:cs="Arial"/>
          <w:i/>
          <w:iCs/>
        </w:rPr>
        <w:t xml:space="preserve">et </w:t>
      </w:r>
      <w:r w:rsidRPr="004E252C">
        <w:rPr>
          <w:rFonts w:ascii="Arial" w:hAnsi="Arial" w:cs="Arial"/>
          <w:i/>
          <w:iCs/>
        </w:rPr>
        <w:t>de leurs lieux d’hospitalisation </w:t>
      </w:r>
      <w:r w:rsidRPr="004E252C">
        <w:rPr>
          <w:rFonts w:ascii="Arial" w:hAnsi="Arial" w:cs="Arial"/>
        </w:rPr>
        <w:t>», explique Aude d’</w:t>
      </w:r>
      <w:proofErr w:type="spellStart"/>
      <w:r w:rsidRPr="004E252C">
        <w:rPr>
          <w:rFonts w:ascii="Arial" w:hAnsi="Arial" w:cs="Arial"/>
        </w:rPr>
        <w:t>Abbadie-Savalli</w:t>
      </w:r>
      <w:proofErr w:type="spellEnd"/>
      <w:r w:rsidRPr="004E252C">
        <w:rPr>
          <w:rFonts w:ascii="Arial" w:hAnsi="Arial" w:cs="Arial"/>
        </w:rPr>
        <w:t>, Directrice Générale du Groupe.</w:t>
      </w:r>
      <w:r w:rsidR="008A00DD" w:rsidRPr="004E252C">
        <w:rPr>
          <w:rFonts w:ascii="Arial" w:hAnsi="Arial" w:cs="Arial"/>
        </w:rPr>
        <w:t xml:space="preserve"> </w:t>
      </w:r>
    </w:p>
    <w:p w14:paraId="64582317" w14:textId="631D7BDD" w:rsidR="00B26FD0" w:rsidRPr="004E252C" w:rsidRDefault="00B26FD0" w:rsidP="009E2A67">
      <w:pPr>
        <w:jc w:val="both"/>
        <w:rPr>
          <w:rFonts w:ascii="Arial" w:hAnsi="Arial" w:cs="Arial"/>
        </w:rPr>
      </w:pPr>
    </w:p>
    <w:p w14:paraId="70717948" w14:textId="4D4B5925" w:rsidR="0023320E" w:rsidRPr="004E252C" w:rsidRDefault="0023320E" w:rsidP="009E2A67">
      <w:pPr>
        <w:jc w:val="both"/>
        <w:rPr>
          <w:rFonts w:ascii="Arial" w:hAnsi="Arial" w:cs="Arial"/>
          <w:b/>
          <w:bCs/>
        </w:rPr>
      </w:pPr>
      <w:r w:rsidRPr="004E252C">
        <w:rPr>
          <w:rFonts w:ascii="Arial" w:hAnsi="Arial" w:cs="Arial"/>
          <w:b/>
          <w:bCs/>
        </w:rPr>
        <w:t>Une Unité de Jeunes Adultes au</w:t>
      </w:r>
      <w:r w:rsidR="004545E6" w:rsidRPr="004E252C">
        <w:rPr>
          <w:rFonts w:ascii="Arial" w:hAnsi="Arial" w:cs="Arial"/>
          <w:b/>
          <w:bCs/>
        </w:rPr>
        <w:t>x</w:t>
      </w:r>
      <w:r w:rsidRPr="004E252C">
        <w:rPr>
          <w:rFonts w:ascii="Arial" w:hAnsi="Arial" w:cs="Arial"/>
          <w:b/>
          <w:bCs/>
        </w:rPr>
        <w:t xml:space="preserve"> Flamboyants Sud</w:t>
      </w:r>
    </w:p>
    <w:p w14:paraId="0890772C" w14:textId="66CF0D31" w:rsidR="00806FF2" w:rsidRPr="004E252C" w:rsidRDefault="00806FF2" w:rsidP="009E2A67">
      <w:pPr>
        <w:jc w:val="both"/>
        <w:rPr>
          <w:rFonts w:ascii="Arial" w:hAnsi="Arial" w:cs="Arial"/>
        </w:rPr>
      </w:pPr>
    </w:p>
    <w:p w14:paraId="2D37893A" w14:textId="7D25A70C" w:rsidR="00804AC0" w:rsidRPr="004E252C" w:rsidRDefault="004545E6" w:rsidP="009E2A67">
      <w:pPr>
        <w:jc w:val="both"/>
        <w:rPr>
          <w:rFonts w:ascii="Arial" w:hAnsi="Arial" w:cs="Arial"/>
        </w:rPr>
      </w:pPr>
      <w:r w:rsidRPr="004E252C">
        <w:rPr>
          <w:rFonts w:ascii="Arial" w:hAnsi="Arial" w:cs="Arial"/>
          <w:noProof/>
          <w:lang w:eastAsia="fr-FR"/>
        </w:rPr>
        <w:drawing>
          <wp:anchor distT="0" distB="0" distL="114300" distR="114300" simplePos="0" relativeHeight="251658240" behindDoc="0" locked="0" layoutInCell="1" allowOverlap="1" wp14:anchorId="6F3D837F" wp14:editId="28867F6E">
            <wp:simplePos x="0" y="0"/>
            <wp:positionH relativeFrom="margin">
              <wp:align>right</wp:align>
            </wp:positionH>
            <wp:positionV relativeFrom="margin">
              <wp:posOffset>5444490</wp:posOffset>
            </wp:positionV>
            <wp:extent cx="2223697" cy="1482464"/>
            <wp:effectExtent l="0" t="0" r="5715" b="381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hqprint">
                      <a:extLst>
                        <a:ext uri="{28A0092B-C50C-407E-A947-70E740481C1C}">
                          <a14:useLocalDpi xmlns:a14="http://schemas.microsoft.com/office/drawing/2010/main" val="0"/>
                        </a:ext>
                      </a:extLst>
                    </a:blip>
                    <a:stretch>
                      <a:fillRect/>
                    </a:stretch>
                  </pic:blipFill>
                  <pic:spPr>
                    <a:xfrm>
                      <a:off x="0" y="0"/>
                      <a:ext cx="2223697" cy="1482464"/>
                    </a:xfrm>
                    <a:prstGeom prst="rect">
                      <a:avLst/>
                    </a:prstGeom>
                  </pic:spPr>
                </pic:pic>
              </a:graphicData>
            </a:graphic>
          </wp:anchor>
        </w:drawing>
      </w:r>
      <w:r w:rsidR="008A00DD" w:rsidRPr="004E252C">
        <w:rPr>
          <w:rFonts w:ascii="Arial" w:hAnsi="Arial" w:cs="Arial"/>
        </w:rPr>
        <w:t>Cette</w:t>
      </w:r>
      <w:r w:rsidR="00804AC0" w:rsidRPr="004E252C">
        <w:rPr>
          <w:rFonts w:ascii="Arial" w:hAnsi="Arial" w:cs="Arial"/>
        </w:rPr>
        <w:t xml:space="preserve"> démarche</w:t>
      </w:r>
      <w:r w:rsidR="008A00DD" w:rsidRPr="004E252C">
        <w:rPr>
          <w:rFonts w:ascii="Arial" w:hAnsi="Arial" w:cs="Arial"/>
        </w:rPr>
        <w:t xml:space="preserve"> de proximité </w:t>
      </w:r>
      <w:r w:rsidR="00806FF2" w:rsidRPr="004E252C">
        <w:rPr>
          <w:rFonts w:ascii="Arial" w:hAnsi="Arial" w:cs="Arial"/>
        </w:rPr>
        <w:t xml:space="preserve">a commencé en 2012, avec l’implantation de la Clinique Les Flamboyants Sud. Les personnes souffrant de pathologies n’étaient plus </w:t>
      </w:r>
      <w:r w:rsidR="0023320E" w:rsidRPr="004E252C">
        <w:rPr>
          <w:rFonts w:ascii="Arial" w:hAnsi="Arial" w:cs="Arial"/>
        </w:rPr>
        <w:t>obligées</w:t>
      </w:r>
      <w:r w:rsidR="00806FF2" w:rsidRPr="004E252C">
        <w:rPr>
          <w:rFonts w:ascii="Arial" w:hAnsi="Arial" w:cs="Arial"/>
        </w:rPr>
        <w:t xml:space="preserve"> de se rendre dans l’Ouest pour bénéficier de soins</w:t>
      </w:r>
      <w:r w:rsidR="00804AC0" w:rsidRPr="004E252C">
        <w:rPr>
          <w:rFonts w:ascii="Arial" w:hAnsi="Arial" w:cs="Arial"/>
        </w:rPr>
        <w:t>,</w:t>
      </w:r>
      <w:r w:rsidR="00806FF2" w:rsidRPr="004E252C">
        <w:rPr>
          <w:rFonts w:ascii="Arial" w:hAnsi="Arial" w:cs="Arial"/>
        </w:rPr>
        <w:t xml:space="preserve"> que </w:t>
      </w:r>
      <w:r w:rsidR="00804AC0" w:rsidRPr="004E252C">
        <w:rPr>
          <w:rFonts w:ascii="Arial" w:hAnsi="Arial" w:cs="Arial"/>
        </w:rPr>
        <w:t xml:space="preserve">ce </w:t>
      </w:r>
      <w:r w:rsidR="00806FF2" w:rsidRPr="004E252C">
        <w:rPr>
          <w:rFonts w:ascii="Arial" w:hAnsi="Arial" w:cs="Arial"/>
        </w:rPr>
        <w:t xml:space="preserve">soit en hôpital de jour ou en hospitalisation complète. </w:t>
      </w:r>
    </w:p>
    <w:p w14:paraId="5905746F" w14:textId="77777777" w:rsidR="00804AC0" w:rsidRPr="004E252C" w:rsidRDefault="00804AC0" w:rsidP="009E2A67">
      <w:pPr>
        <w:jc w:val="both"/>
        <w:rPr>
          <w:rFonts w:ascii="Arial" w:hAnsi="Arial" w:cs="Arial"/>
        </w:rPr>
      </w:pPr>
    </w:p>
    <w:p w14:paraId="61A6842D" w14:textId="3B6C8587" w:rsidR="0023320E" w:rsidRPr="004E252C" w:rsidRDefault="00806FF2" w:rsidP="0023320E">
      <w:pPr>
        <w:jc w:val="both"/>
        <w:rPr>
          <w:rFonts w:ascii="Arial" w:hAnsi="Arial" w:cs="Arial"/>
        </w:rPr>
      </w:pPr>
      <w:r w:rsidRPr="004E252C">
        <w:rPr>
          <w:rFonts w:ascii="Arial" w:hAnsi="Arial" w:cs="Arial"/>
        </w:rPr>
        <w:t xml:space="preserve">Depuis le mois d’octobre, la clinique possède une unité de pédopsychiatrie pour les jeunes de 12 ans à 25 ans. </w:t>
      </w:r>
      <w:r w:rsidR="0023320E" w:rsidRPr="004E252C">
        <w:rPr>
          <w:rFonts w:ascii="Arial" w:hAnsi="Arial" w:cs="Arial"/>
        </w:rPr>
        <w:t xml:space="preserve">L’établissement possède une trentaine de lits pour les jeunes adultes (15 lits mineurs et 15 lits pour les mineurs). Toutes les pathologies des adolescents et jeunes adultes sont prises en charge : épisodes dépressifs, tentative de suicide, trouble bipolaire, addictions…. Ils sont encadrés par une équipe de </w:t>
      </w:r>
      <w:proofErr w:type="gramStart"/>
      <w:r w:rsidR="003B3BBC" w:rsidRPr="004E252C">
        <w:rPr>
          <w:rFonts w:ascii="Arial" w:hAnsi="Arial" w:cs="Arial"/>
        </w:rPr>
        <w:t xml:space="preserve">28 </w:t>
      </w:r>
      <w:r w:rsidR="0023320E" w:rsidRPr="004E252C">
        <w:rPr>
          <w:rFonts w:ascii="Arial" w:hAnsi="Arial" w:cs="Arial"/>
        </w:rPr>
        <w:t xml:space="preserve"> professionnels</w:t>
      </w:r>
      <w:proofErr w:type="gramEnd"/>
      <w:r w:rsidR="0023320E" w:rsidRPr="004E252C">
        <w:rPr>
          <w:rFonts w:ascii="Arial" w:hAnsi="Arial" w:cs="Arial"/>
        </w:rPr>
        <w:t xml:space="preserve"> et bénéficient d’un accès à différentes activités thérapeutiques. Les jeunes hospitalisés peuvent continuer à suivre leurs scolarités. </w:t>
      </w:r>
    </w:p>
    <w:p w14:paraId="4EC0E1EE" w14:textId="58A852D5" w:rsidR="0023320E" w:rsidRPr="004E252C" w:rsidRDefault="0023320E" w:rsidP="0023320E">
      <w:pPr>
        <w:jc w:val="both"/>
        <w:rPr>
          <w:rFonts w:ascii="Arial" w:hAnsi="Arial" w:cs="Arial"/>
        </w:rPr>
      </w:pPr>
    </w:p>
    <w:p w14:paraId="4C7E9A62" w14:textId="4436B6E1" w:rsidR="0023320E" w:rsidRPr="004E252C" w:rsidRDefault="0023320E" w:rsidP="0023320E">
      <w:pPr>
        <w:jc w:val="both"/>
        <w:rPr>
          <w:rFonts w:ascii="Arial" w:hAnsi="Arial" w:cs="Arial"/>
          <w:b/>
          <w:bCs/>
        </w:rPr>
      </w:pPr>
      <w:r w:rsidRPr="004E252C">
        <w:rPr>
          <w:rFonts w:ascii="Arial" w:hAnsi="Arial" w:cs="Arial"/>
          <w:b/>
          <w:bCs/>
        </w:rPr>
        <w:t>Inauguration de la rééducation fonctionnelle.</w:t>
      </w:r>
    </w:p>
    <w:p w14:paraId="0212AE9B" w14:textId="21C1341F" w:rsidR="0023320E" w:rsidRPr="004E252C" w:rsidRDefault="0023320E" w:rsidP="0023320E">
      <w:pPr>
        <w:jc w:val="both"/>
        <w:rPr>
          <w:rFonts w:ascii="Arial" w:hAnsi="Arial" w:cs="Arial"/>
          <w:b/>
          <w:bCs/>
        </w:rPr>
      </w:pPr>
    </w:p>
    <w:p w14:paraId="2AFED465" w14:textId="7CD04D04" w:rsidR="00DD7AA9" w:rsidRPr="004E252C" w:rsidRDefault="0023320E" w:rsidP="0023320E">
      <w:pPr>
        <w:jc w:val="both"/>
        <w:rPr>
          <w:rFonts w:ascii="Arial" w:hAnsi="Arial" w:cs="Arial"/>
        </w:rPr>
      </w:pPr>
      <w:r w:rsidRPr="004E252C">
        <w:rPr>
          <w:rFonts w:ascii="Arial" w:hAnsi="Arial" w:cs="Arial"/>
        </w:rPr>
        <w:t>Comme dans l’Ouest, les patients du Sud ont</w:t>
      </w:r>
      <w:r w:rsidR="00623A2E" w:rsidRPr="004E252C">
        <w:rPr>
          <w:rFonts w:ascii="Arial" w:hAnsi="Arial" w:cs="Arial"/>
        </w:rPr>
        <w:t>,</w:t>
      </w:r>
      <w:r w:rsidRPr="004E252C">
        <w:rPr>
          <w:rFonts w:ascii="Arial" w:hAnsi="Arial" w:cs="Arial"/>
        </w:rPr>
        <w:t xml:space="preserve"> depuis plus d’un an</w:t>
      </w:r>
      <w:r w:rsidR="00623A2E" w:rsidRPr="004E252C">
        <w:rPr>
          <w:rFonts w:ascii="Arial" w:hAnsi="Arial" w:cs="Arial"/>
        </w:rPr>
        <w:t>,</w:t>
      </w:r>
      <w:r w:rsidRPr="004E252C">
        <w:rPr>
          <w:rFonts w:ascii="Arial" w:hAnsi="Arial" w:cs="Arial"/>
        </w:rPr>
        <w:t xml:space="preserve"> accès à un établissement de rééducation fonctionnelle</w:t>
      </w:r>
      <w:r w:rsidR="00424E1B" w:rsidRPr="004E252C">
        <w:rPr>
          <w:rFonts w:ascii="Arial" w:hAnsi="Arial" w:cs="Arial"/>
        </w:rPr>
        <w:t xml:space="preserve"> spécialisée</w:t>
      </w:r>
      <w:r w:rsidRPr="004E252C">
        <w:rPr>
          <w:rFonts w:ascii="Arial" w:hAnsi="Arial" w:cs="Arial"/>
        </w:rPr>
        <w:t xml:space="preserve">. </w:t>
      </w:r>
      <w:r w:rsidR="004B0EEB" w:rsidRPr="004E252C">
        <w:rPr>
          <w:rFonts w:ascii="Arial" w:hAnsi="Arial" w:cs="Arial"/>
        </w:rPr>
        <w:t xml:space="preserve">En effet, </w:t>
      </w:r>
      <w:r w:rsidR="00DD7AA9" w:rsidRPr="004E252C">
        <w:rPr>
          <w:rFonts w:ascii="Arial" w:hAnsi="Arial" w:cs="Arial"/>
        </w:rPr>
        <w:t xml:space="preserve">Les Tamarins </w:t>
      </w:r>
      <w:r w:rsidR="00623A2E" w:rsidRPr="004E252C">
        <w:rPr>
          <w:rFonts w:ascii="Arial" w:hAnsi="Arial" w:cs="Arial"/>
        </w:rPr>
        <w:t xml:space="preserve">Sud </w:t>
      </w:r>
      <w:r w:rsidR="004B0EEB" w:rsidRPr="004E252C">
        <w:rPr>
          <w:rFonts w:ascii="Arial" w:hAnsi="Arial" w:cs="Arial"/>
        </w:rPr>
        <w:t xml:space="preserve">a </w:t>
      </w:r>
      <w:r w:rsidR="00DD7AA9" w:rsidRPr="004E252C">
        <w:rPr>
          <w:rFonts w:ascii="Arial" w:hAnsi="Arial" w:cs="Arial"/>
        </w:rPr>
        <w:t>ouvert ses portes en novembre 2020</w:t>
      </w:r>
      <w:r w:rsidR="004B0EEB" w:rsidRPr="004E252C">
        <w:rPr>
          <w:rFonts w:ascii="Arial" w:hAnsi="Arial" w:cs="Arial"/>
        </w:rPr>
        <w:t>,</w:t>
      </w:r>
      <w:r w:rsidR="00DD7AA9" w:rsidRPr="004E252C">
        <w:rPr>
          <w:rFonts w:ascii="Arial" w:hAnsi="Arial" w:cs="Arial"/>
        </w:rPr>
        <w:t xml:space="preserve"> avec pour vocation la rééducation, la </w:t>
      </w:r>
      <w:r w:rsidR="00DD7AA9" w:rsidRPr="004E252C">
        <w:rPr>
          <w:rFonts w:ascii="Arial" w:hAnsi="Arial" w:cs="Arial"/>
        </w:rPr>
        <w:lastRenderedPageBreak/>
        <w:t xml:space="preserve">réadaptation et la réinsertion des patients. Il est </w:t>
      </w:r>
      <w:r w:rsidR="001A604A" w:rsidRPr="004E252C">
        <w:rPr>
          <w:rFonts w:ascii="Arial" w:hAnsi="Arial" w:cs="Arial"/>
        </w:rPr>
        <w:t xml:space="preserve">principalement </w:t>
      </w:r>
      <w:r w:rsidR="00DD7AA9" w:rsidRPr="004E252C">
        <w:rPr>
          <w:rFonts w:ascii="Arial" w:hAnsi="Arial" w:cs="Arial"/>
        </w:rPr>
        <w:t xml:space="preserve">spécialisé dans la prise en charge </w:t>
      </w:r>
      <w:r w:rsidR="001A604A" w:rsidRPr="004E252C">
        <w:rPr>
          <w:rFonts w:ascii="Arial" w:hAnsi="Arial" w:cs="Arial"/>
        </w:rPr>
        <w:t>de deux types de pathologies : les</w:t>
      </w:r>
      <w:r w:rsidR="00DD7AA9" w:rsidRPr="004E252C">
        <w:rPr>
          <w:rFonts w:ascii="Arial" w:hAnsi="Arial" w:cs="Arial"/>
        </w:rPr>
        <w:t xml:space="preserve"> affections du système nerveux et </w:t>
      </w:r>
      <w:r w:rsidR="001A604A" w:rsidRPr="004E252C">
        <w:rPr>
          <w:rFonts w:ascii="Arial" w:hAnsi="Arial" w:cs="Arial"/>
        </w:rPr>
        <w:t xml:space="preserve">celles </w:t>
      </w:r>
      <w:r w:rsidR="00DD7AA9" w:rsidRPr="004E252C">
        <w:rPr>
          <w:rFonts w:ascii="Arial" w:hAnsi="Arial" w:cs="Arial"/>
        </w:rPr>
        <w:t>de l’appareil locomoteur. Il dispose d’un plateau technique composé d’outils de référence, adapté à la maladie et aux besoins de chacun.</w:t>
      </w:r>
    </w:p>
    <w:p w14:paraId="1F098B92" w14:textId="07E6A7EC" w:rsidR="000F7046" w:rsidRPr="004E252C" w:rsidRDefault="000F7046" w:rsidP="0023320E">
      <w:pPr>
        <w:jc w:val="both"/>
        <w:rPr>
          <w:rFonts w:ascii="Arial" w:hAnsi="Arial" w:cs="Arial"/>
        </w:rPr>
      </w:pPr>
    </w:p>
    <w:p w14:paraId="4DD0C3FA" w14:textId="64E9B7CF" w:rsidR="000F7046" w:rsidRPr="004E252C" w:rsidRDefault="003B3BBC" w:rsidP="000F7046">
      <w:pPr>
        <w:jc w:val="both"/>
        <w:rPr>
          <w:rFonts w:ascii="Arial" w:hAnsi="Arial" w:cs="Arial"/>
        </w:rPr>
      </w:pPr>
      <w:r w:rsidRPr="004E252C">
        <w:rPr>
          <w:rFonts w:ascii="Arial" w:hAnsi="Arial" w:cs="Arial"/>
        </w:rPr>
        <w:t xml:space="preserve">130 </w:t>
      </w:r>
      <w:r w:rsidR="000F7046" w:rsidRPr="004E252C">
        <w:rPr>
          <w:rFonts w:ascii="Arial" w:hAnsi="Arial" w:cs="Arial"/>
        </w:rPr>
        <w:t>professionnels accueillent les patients en hospitalisation de jour et en hospitalisation complète (</w:t>
      </w:r>
      <w:r w:rsidRPr="004E252C">
        <w:rPr>
          <w:rFonts w:ascii="Arial" w:hAnsi="Arial" w:cs="Arial"/>
        </w:rPr>
        <w:t>102</w:t>
      </w:r>
      <w:r w:rsidR="000F7046" w:rsidRPr="004E252C">
        <w:rPr>
          <w:rFonts w:ascii="Arial" w:hAnsi="Arial" w:cs="Arial"/>
        </w:rPr>
        <w:t xml:space="preserve"> lits) et ce sont</w:t>
      </w:r>
      <w:r w:rsidR="00623A2E" w:rsidRPr="004E252C">
        <w:rPr>
          <w:rFonts w:ascii="Arial" w:hAnsi="Arial" w:cs="Arial"/>
        </w:rPr>
        <w:t>, au total,</w:t>
      </w:r>
      <w:r w:rsidR="000F7046" w:rsidRPr="004E252C">
        <w:rPr>
          <w:rFonts w:ascii="Arial" w:hAnsi="Arial" w:cs="Arial"/>
        </w:rPr>
        <w:t xml:space="preserve"> 170 postes</w:t>
      </w:r>
      <w:r w:rsidR="00623A2E" w:rsidRPr="004E252C">
        <w:rPr>
          <w:rFonts w:ascii="Arial" w:hAnsi="Arial" w:cs="Arial"/>
        </w:rPr>
        <w:t xml:space="preserve"> </w:t>
      </w:r>
      <w:r w:rsidR="000F7046" w:rsidRPr="004E252C">
        <w:rPr>
          <w:rFonts w:ascii="Arial" w:hAnsi="Arial" w:cs="Arial"/>
        </w:rPr>
        <w:t xml:space="preserve">qui ont été créés afin de faire fonctionner la structure. </w:t>
      </w:r>
    </w:p>
    <w:p w14:paraId="4E75EFB0" w14:textId="663B302B" w:rsidR="000F7046" w:rsidRPr="004E252C" w:rsidRDefault="000F7046" w:rsidP="000F7046">
      <w:pPr>
        <w:jc w:val="both"/>
        <w:rPr>
          <w:rFonts w:ascii="Arial" w:hAnsi="Arial" w:cs="Arial"/>
        </w:rPr>
      </w:pPr>
    </w:p>
    <w:p w14:paraId="4708EA2E" w14:textId="3D731409" w:rsidR="000F7046" w:rsidRPr="004E252C" w:rsidRDefault="004545E6" w:rsidP="000F7046">
      <w:pPr>
        <w:jc w:val="both"/>
        <w:rPr>
          <w:rFonts w:ascii="Arial" w:hAnsi="Arial" w:cs="Arial"/>
          <w:b/>
        </w:rPr>
      </w:pPr>
      <w:r w:rsidRPr="004E252C">
        <w:rPr>
          <w:rFonts w:ascii="Arial" w:hAnsi="Arial" w:cs="Arial"/>
          <w:b/>
        </w:rPr>
        <w:t xml:space="preserve">Un partenariat public-privé pour plus de proximité et de </w:t>
      </w:r>
      <w:r w:rsidR="004B0EEB" w:rsidRPr="004E252C">
        <w:rPr>
          <w:rFonts w:ascii="Arial" w:hAnsi="Arial" w:cs="Arial"/>
          <w:b/>
        </w:rPr>
        <w:t>continuité de</w:t>
      </w:r>
      <w:r w:rsidRPr="004E252C">
        <w:rPr>
          <w:rFonts w:ascii="Arial" w:hAnsi="Arial" w:cs="Arial"/>
          <w:b/>
        </w:rPr>
        <w:t xml:space="preserve"> soins</w:t>
      </w:r>
    </w:p>
    <w:p w14:paraId="6CCE8804" w14:textId="60473CC5" w:rsidR="004545E6" w:rsidRPr="004E252C" w:rsidRDefault="004545E6" w:rsidP="004545E6">
      <w:pPr>
        <w:jc w:val="both"/>
        <w:rPr>
          <w:rFonts w:ascii="Arial" w:hAnsi="Arial" w:cs="Arial"/>
        </w:rPr>
      </w:pPr>
    </w:p>
    <w:p w14:paraId="7E6A88B9" w14:textId="7CDEAAD4" w:rsidR="004545E6" w:rsidRPr="004E252C" w:rsidRDefault="004545E6" w:rsidP="004545E6">
      <w:pPr>
        <w:jc w:val="both"/>
        <w:rPr>
          <w:rFonts w:ascii="Arial" w:hAnsi="Arial" w:cs="Arial"/>
        </w:rPr>
      </w:pPr>
      <w:r w:rsidRPr="004E252C">
        <w:rPr>
          <w:rFonts w:ascii="Arial" w:hAnsi="Arial" w:cs="Arial"/>
        </w:rPr>
        <w:t>Avec cette nouvelle offre, le g</w:t>
      </w:r>
      <w:r w:rsidR="004B0EEB" w:rsidRPr="004E252C">
        <w:rPr>
          <w:rFonts w:ascii="Arial" w:hAnsi="Arial" w:cs="Arial"/>
        </w:rPr>
        <w:t>roupe Les Flamboyants confirme</w:t>
      </w:r>
      <w:r w:rsidRPr="004E252C">
        <w:rPr>
          <w:rFonts w:ascii="Arial" w:hAnsi="Arial" w:cs="Arial"/>
        </w:rPr>
        <w:t xml:space="preserve"> </w:t>
      </w:r>
      <w:r w:rsidR="004B0EEB" w:rsidRPr="004E252C">
        <w:rPr>
          <w:rFonts w:ascii="Arial" w:hAnsi="Arial" w:cs="Arial"/>
        </w:rPr>
        <w:t>sa</w:t>
      </w:r>
      <w:r w:rsidRPr="004E252C">
        <w:rPr>
          <w:rFonts w:ascii="Arial" w:hAnsi="Arial" w:cs="Arial"/>
        </w:rPr>
        <w:t xml:space="preserve"> volonté </w:t>
      </w:r>
      <w:r w:rsidR="00424E1B" w:rsidRPr="004E252C">
        <w:rPr>
          <w:rFonts w:ascii="Arial" w:hAnsi="Arial" w:cs="Arial"/>
        </w:rPr>
        <w:t>d’assurer</w:t>
      </w:r>
      <w:r w:rsidRPr="004E252C">
        <w:rPr>
          <w:rFonts w:ascii="Arial" w:hAnsi="Arial" w:cs="Arial"/>
        </w:rPr>
        <w:t xml:space="preserve"> la continuité des soins, primordiale pour </w:t>
      </w:r>
      <w:r w:rsidR="004B0EEB" w:rsidRPr="004E252C">
        <w:rPr>
          <w:rFonts w:ascii="Arial" w:hAnsi="Arial" w:cs="Arial"/>
        </w:rPr>
        <w:t>la santé du</w:t>
      </w:r>
      <w:r w:rsidRPr="004E252C">
        <w:rPr>
          <w:rFonts w:ascii="Arial" w:hAnsi="Arial" w:cs="Arial"/>
        </w:rPr>
        <w:t xml:space="preserve"> patient. Ainsi grâce à un partenariat public/privé qui fonctionne dans notre île, les malades peuvent bénéficier d’un accompagnement optimal </w:t>
      </w:r>
      <w:r w:rsidR="004B0EEB" w:rsidRPr="004E252C">
        <w:rPr>
          <w:rFonts w:ascii="Arial" w:hAnsi="Arial" w:cs="Arial"/>
        </w:rPr>
        <w:t xml:space="preserve">par </w:t>
      </w:r>
      <w:r w:rsidRPr="004E252C">
        <w:rPr>
          <w:rFonts w:ascii="Arial" w:hAnsi="Arial" w:cs="Arial"/>
        </w:rPr>
        <w:t>les différentes structures du Sud.</w:t>
      </w:r>
    </w:p>
    <w:p w14:paraId="17EB0EA3" w14:textId="6808A884" w:rsidR="004B0EEB" w:rsidRPr="004E252C" w:rsidRDefault="004B0EEB" w:rsidP="004545E6">
      <w:pPr>
        <w:jc w:val="both"/>
        <w:rPr>
          <w:rFonts w:ascii="Arial" w:hAnsi="Arial" w:cs="Arial"/>
        </w:rPr>
      </w:pPr>
      <w:r w:rsidRPr="004E252C">
        <w:rPr>
          <w:rFonts w:ascii="Arial" w:hAnsi="Arial" w:cs="Arial"/>
          <w:noProof/>
          <w:lang w:eastAsia="fr-FR"/>
        </w:rPr>
        <w:drawing>
          <wp:anchor distT="0" distB="0" distL="114300" distR="114300" simplePos="0" relativeHeight="251659264" behindDoc="0" locked="0" layoutInCell="1" allowOverlap="1" wp14:anchorId="4652FB4E" wp14:editId="2F35BF99">
            <wp:simplePos x="0" y="0"/>
            <wp:positionH relativeFrom="margin">
              <wp:align>left</wp:align>
            </wp:positionH>
            <wp:positionV relativeFrom="margin">
              <wp:posOffset>2464435</wp:posOffset>
            </wp:positionV>
            <wp:extent cx="2276475" cy="1517015"/>
            <wp:effectExtent l="0" t="0" r="9525" b="698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2276475" cy="1517015"/>
                    </a:xfrm>
                    <a:prstGeom prst="rect">
                      <a:avLst/>
                    </a:prstGeom>
                  </pic:spPr>
                </pic:pic>
              </a:graphicData>
            </a:graphic>
            <wp14:sizeRelH relativeFrom="margin">
              <wp14:pctWidth>0</wp14:pctWidth>
            </wp14:sizeRelH>
            <wp14:sizeRelV relativeFrom="margin">
              <wp14:pctHeight>0</wp14:pctHeight>
            </wp14:sizeRelV>
          </wp:anchor>
        </w:drawing>
      </w:r>
    </w:p>
    <w:p w14:paraId="580C0C47" w14:textId="3CFD99F9" w:rsidR="004545E6" w:rsidRPr="004E252C" w:rsidRDefault="004545E6" w:rsidP="004545E6">
      <w:pPr>
        <w:jc w:val="both"/>
        <w:rPr>
          <w:rFonts w:ascii="Arial" w:hAnsi="Arial" w:cs="Arial"/>
        </w:rPr>
      </w:pPr>
      <w:r w:rsidRPr="004E252C">
        <w:rPr>
          <w:rFonts w:ascii="Arial" w:hAnsi="Arial" w:cs="Arial"/>
        </w:rPr>
        <w:t xml:space="preserve">Le personnel médical et de direction est </w:t>
      </w:r>
      <w:r w:rsidR="004B0EEB" w:rsidRPr="004E252C">
        <w:rPr>
          <w:rFonts w:ascii="Arial" w:hAnsi="Arial" w:cs="Arial"/>
        </w:rPr>
        <w:t>également</w:t>
      </w:r>
      <w:r w:rsidRPr="004E252C">
        <w:rPr>
          <w:rFonts w:ascii="Arial" w:hAnsi="Arial" w:cs="Arial"/>
        </w:rPr>
        <w:t xml:space="preserve"> convaincu que la guérison </w:t>
      </w:r>
      <w:r w:rsidR="004B0EEB" w:rsidRPr="004E252C">
        <w:rPr>
          <w:rFonts w:ascii="Arial" w:hAnsi="Arial" w:cs="Arial"/>
        </w:rPr>
        <w:t>et</w:t>
      </w:r>
      <w:r w:rsidRPr="004E252C">
        <w:rPr>
          <w:rFonts w:ascii="Arial" w:hAnsi="Arial" w:cs="Arial"/>
        </w:rPr>
        <w:t xml:space="preserve"> l’amélioration de l’état de santé d’un patient passe par son environnement de soin. La proximité avec sa famille est donc </w:t>
      </w:r>
      <w:r w:rsidR="004B0EEB" w:rsidRPr="004E252C">
        <w:rPr>
          <w:rFonts w:ascii="Arial" w:hAnsi="Arial" w:cs="Arial"/>
        </w:rPr>
        <w:t>primordiale, ce que permet désormais ce pôle de santé renforcé.</w:t>
      </w:r>
    </w:p>
    <w:p w14:paraId="476FEBF7" w14:textId="7D101D17" w:rsidR="004545E6" w:rsidRPr="004E252C" w:rsidRDefault="004545E6" w:rsidP="0023320E">
      <w:pPr>
        <w:jc w:val="both"/>
        <w:rPr>
          <w:rFonts w:ascii="Arial" w:hAnsi="Arial" w:cs="Arial"/>
        </w:rPr>
      </w:pPr>
    </w:p>
    <w:p w14:paraId="737AB7B7" w14:textId="64F04F91" w:rsidR="004B0EEB" w:rsidRPr="004E252C" w:rsidRDefault="004B0EEB" w:rsidP="0023320E">
      <w:pPr>
        <w:jc w:val="both"/>
        <w:rPr>
          <w:rFonts w:ascii="Arial" w:hAnsi="Arial" w:cs="Arial"/>
        </w:rPr>
      </w:pPr>
    </w:p>
    <w:p w14:paraId="72296ACE" w14:textId="77777777" w:rsidR="004B0EEB" w:rsidRPr="004E252C" w:rsidRDefault="004B0EEB" w:rsidP="0023320E">
      <w:pPr>
        <w:jc w:val="both"/>
        <w:rPr>
          <w:rFonts w:ascii="Arial" w:hAnsi="Arial" w:cs="Arial"/>
        </w:rPr>
      </w:pPr>
    </w:p>
    <w:p w14:paraId="5B73BF16" w14:textId="0D3A8C0F" w:rsidR="004545E6" w:rsidRPr="004E252C" w:rsidRDefault="004545E6" w:rsidP="0023320E">
      <w:pPr>
        <w:jc w:val="both"/>
        <w:rPr>
          <w:rFonts w:ascii="Arial" w:hAnsi="Arial" w:cs="Arial"/>
        </w:rPr>
      </w:pPr>
      <w:r w:rsidRPr="004E252C">
        <w:rPr>
          <w:rFonts w:ascii="Arial" w:hAnsi="Arial" w:cs="Arial"/>
        </w:rPr>
        <w:t>« </w:t>
      </w:r>
      <w:r w:rsidRPr="004E252C">
        <w:rPr>
          <w:rFonts w:ascii="Arial" w:hAnsi="Arial" w:cs="Arial"/>
          <w:i/>
        </w:rPr>
        <w:t xml:space="preserve">Nous sommes fiers de pouvoir proposer à nos patients de la région Sud des soins complets que ce soit en psychiatrie ou rééducation fonctionnelle. Nous espérons pouvoir réduire encore </w:t>
      </w:r>
      <w:r w:rsidR="00424E1B" w:rsidRPr="004E252C">
        <w:rPr>
          <w:rFonts w:ascii="Arial" w:hAnsi="Arial" w:cs="Arial"/>
          <w:i/>
        </w:rPr>
        <w:t>les inégalités</w:t>
      </w:r>
      <w:r w:rsidRPr="004E252C">
        <w:rPr>
          <w:rFonts w:ascii="Arial" w:hAnsi="Arial" w:cs="Arial"/>
          <w:i/>
        </w:rPr>
        <w:t xml:space="preserve"> d</w:t>
      </w:r>
      <w:r w:rsidR="00424E1B" w:rsidRPr="004E252C">
        <w:rPr>
          <w:rFonts w:ascii="Arial" w:hAnsi="Arial" w:cs="Arial"/>
          <w:i/>
        </w:rPr>
        <w:t>’accès aux</w:t>
      </w:r>
      <w:r w:rsidRPr="004E252C">
        <w:rPr>
          <w:rFonts w:ascii="Arial" w:hAnsi="Arial" w:cs="Arial"/>
          <w:i/>
        </w:rPr>
        <w:t xml:space="preserve"> soin</w:t>
      </w:r>
      <w:r w:rsidR="00424E1B" w:rsidRPr="004E252C">
        <w:rPr>
          <w:rFonts w:ascii="Arial" w:hAnsi="Arial" w:cs="Arial"/>
          <w:i/>
        </w:rPr>
        <w:t xml:space="preserve">s, notamment en santé mentale, </w:t>
      </w:r>
      <w:r w:rsidRPr="004E252C">
        <w:rPr>
          <w:rFonts w:ascii="Arial" w:hAnsi="Arial" w:cs="Arial"/>
          <w:i/>
        </w:rPr>
        <w:t>en ouvrant un établissement psychiatrique dans l’Est de l’île dans les prochains mois</w:t>
      </w:r>
      <w:r w:rsidRPr="004E252C">
        <w:rPr>
          <w:rFonts w:ascii="Arial" w:hAnsi="Arial" w:cs="Arial"/>
        </w:rPr>
        <w:t xml:space="preserve"> » </w:t>
      </w:r>
    </w:p>
    <w:p w14:paraId="1B07070D" w14:textId="77777777" w:rsidR="004545E6" w:rsidRPr="004E252C" w:rsidRDefault="004545E6" w:rsidP="0023320E">
      <w:pPr>
        <w:jc w:val="both"/>
        <w:rPr>
          <w:rFonts w:ascii="Arial" w:hAnsi="Arial" w:cs="Arial"/>
        </w:rPr>
      </w:pPr>
    </w:p>
    <w:p w14:paraId="2D991D92" w14:textId="1CE658DE" w:rsidR="000F7046" w:rsidRPr="004E252C" w:rsidRDefault="004545E6" w:rsidP="004545E6">
      <w:pPr>
        <w:jc w:val="right"/>
        <w:rPr>
          <w:rFonts w:ascii="Arial" w:hAnsi="Arial" w:cs="Arial"/>
        </w:rPr>
      </w:pPr>
      <w:r w:rsidRPr="004E252C">
        <w:rPr>
          <w:rFonts w:ascii="Arial" w:hAnsi="Arial" w:cs="Arial"/>
        </w:rPr>
        <w:t xml:space="preserve">Aude </w:t>
      </w:r>
      <w:proofErr w:type="spellStart"/>
      <w:r w:rsidRPr="004E252C">
        <w:rPr>
          <w:rFonts w:ascii="Arial" w:hAnsi="Arial" w:cs="Arial"/>
        </w:rPr>
        <w:t>d’Abbadie</w:t>
      </w:r>
      <w:proofErr w:type="spellEnd"/>
      <w:r w:rsidRPr="004E252C">
        <w:rPr>
          <w:rFonts w:ascii="Arial" w:hAnsi="Arial" w:cs="Arial"/>
        </w:rPr>
        <w:t xml:space="preserve"> </w:t>
      </w:r>
      <w:proofErr w:type="spellStart"/>
      <w:r w:rsidRPr="004E252C">
        <w:rPr>
          <w:rFonts w:ascii="Arial" w:hAnsi="Arial" w:cs="Arial"/>
        </w:rPr>
        <w:t>Savalli</w:t>
      </w:r>
      <w:proofErr w:type="spellEnd"/>
      <w:r w:rsidRPr="004E252C">
        <w:rPr>
          <w:rFonts w:ascii="Arial" w:hAnsi="Arial" w:cs="Arial"/>
        </w:rPr>
        <w:t>, Directrice générale du Groupe Les Flamboyants</w:t>
      </w:r>
    </w:p>
    <w:p w14:paraId="5CCF7DC7" w14:textId="70396DBD" w:rsidR="000F7046" w:rsidRDefault="000F7046" w:rsidP="0023320E">
      <w:pPr>
        <w:jc w:val="both"/>
        <w:rPr>
          <w:rFonts w:ascii="Arial" w:hAnsi="Arial" w:cs="Arial"/>
        </w:rPr>
      </w:pPr>
    </w:p>
    <w:p w14:paraId="6633E45E" w14:textId="77777777" w:rsidR="004E252C" w:rsidRPr="004E252C" w:rsidRDefault="004E252C" w:rsidP="0023320E">
      <w:pPr>
        <w:jc w:val="both"/>
        <w:rPr>
          <w:rFonts w:ascii="Arial" w:hAnsi="Arial" w:cs="Arial"/>
        </w:rPr>
      </w:pPr>
    </w:p>
    <w:p w14:paraId="6B4E3EA4" w14:textId="77777777" w:rsidR="000F7046" w:rsidRPr="004E252C" w:rsidRDefault="000F7046" w:rsidP="000F7046">
      <w:pPr>
        <w:jc w:val="both"/>
        <w:rPr>
          <w:rFonts w:ascii="Arial" w:hAnsi="Arial" w:cs="Arial"/>
          <w:b/>
          <w:bCs/>
          <w:sz w:val="20"/>
          <w:szCs w:val="20"/>
        </w:rPr>
      </w:pPr>
      <w:r w:rsidRPr="004E252C">
        <w:rPr>
          <w:rFonts w:ascii="Arial" w:hAnsi="Arial" w:cs="Arial"/>
          <w:b/>
          <w:bCs/>
          <w:sz w:val="20"/>
          <w:szCs w:val="20"/>
        </w:rPr>
        <w:t>A propos : </w:t>
      </w:r>
    </w:p>
    <w:p w14:paraId="206F0979" w14:textId="156E5BCB" w:rsidR="000F7046" w:rsidRPr="00804AC0" w:rsidRDefault="000F7046" w:rsidP="000F7046">
      <w:pPr>
        <w:jc w:val="both"/>
        <w:rPr>
          <w:rFonts w:ascii="Arial" w:hAnsi="Arial" w:cs="Arial"/>
          <w:sz w:val="20"/>
          <w:szCs w:val="20"/>
        </w:rPr>
      </w:pPr>
      <w:r w:rsidRPr="004E252C">
        <w:rPr>
          <w:rFonts w:ascii="Arial" w:hAnsi="Arial" w:cs="Arial"/>
          <w:sz w:val="20"/>
          <w:szCs w:val="20"/>
        </w:rPr>
        <w:t xml:space="preserve">Le Groupe Les Flamboyants a été créé en 1995 par son Président actuel, le Dr Gérard </w:t>
      </w:r>
      <w:proofErr w:type="spellStart"/>
      <w:r w:rsidRPr="004E252C">
        <w:rPr>
          <w:rFonts w:ascii="Arial" w:hAnsi="Arial" w:cs="Arial"/>
          <w:sz w:val="20"/>
          <w:szCs w:val="20"/>
        </w:rPr>
        <w:t>d’Abbadie</w:t>
      </w:r>
      <w:proofErr w:type="spellEnd"/>
      <w:r w:rsidRPr="004E252C">
        <w:rPr>
          <w:rFonts w:ascii="Arial" w:hAnsi="Arial" w:cs="Arial"/>
          <w:sz w:val="20"/>
          <w:szCs w:val="20"/>
        </w:rPr>
        <w:t>, et son épouse Marie-Andrée, tous deux Médecins psychiatres. Premier acteur privé à s’être spécialisé dans la santé mentale à La Réunion, le groupe s’est développé et diversifié au fil des ans tout en conservant ses valeurs d’entreprise familiale. Dirigé par Aude d’</w:t>
      </w:r>
      <w:proofErr w:type="spellStart"/>
      <w:r w:rsidRPr="004E252C">
        <w:rPr>
          <w:rFonts w:ascii="Arial" w:hAnsi="Arial" w:cs="Arial"/>
          <w:sz w:val="20"/>
          <w:szCs w:val="20"/>
        </w:rPr>
        <w:t>Abbadie-Savalli</w:t>
      </w:r>
      <w:proofErr w:type="spellEnd"/>
      <w:r w:rsidRPr="004E252C">
        <w:rPr>
          <w:rFonts w:ascii="Arial" w:hAnsi="Arial" w:cs="Arial"/>
          <w:sz w:val="20"/>
          <w:szCs w:val="20"/>
        </w:rPr>
        <w:t>, le groupe compte plus de 380 collaborateurs répartis au sein de quatre établissements. Les cliniques</w:t>
      </w:r>
      <w:r w:rsidRPr="00804AC0">
        <w:rPr>
          <w:rFonts w:ascii="Arial" w:hAnsi="Arial" w:cs="Arial"/>
          <w:sz w:val="20"/>
          <w:szCs w:val="20"/>
        </w:rPr>
        <w:t xml:space="preserve"> Les Flamboyants Ouest et Les Flamboyants Sud sont spécialisées dans la prise en charge des maladies dépressives et névrotiques, la clinique Les Tamarins Ouest et Tamarins Sud en soins de suite et de rééducation fonctionnelle.</w:t>
      </w:r>
    </w:p>
    <w:p w14:paraId="7F03DCF4" w14:textId="129E785A" w:rsidR="0023320E" w:rsidRPr="00804AC0" w:rsidRDefault="0023320E" w:rsidP="0023320E">
      <w:pPr>
        <w:jc w:val="both"/>
        <w:rPr>
          <w:rFonts w:ascii="Arial" w:hAnsi="Arial" w:cs="Arial"/>
        </w:rPr>
      </w:pPr>
    </w:p>
    <w:p w14:paraId="7703DEB1" w14:textId="4019BAF9" w:rsidR="0023320E" w:rsidRPr="00804AC0" w:rsidRDefault="000F7046" w:rsidP="0023320E">
      <w:pPr>
        <w:jc w:val="both"/>
        <w:rPr>
          <w:rFonts w:ascii="Arial" w:hAnsi="Arial" w:cs="Arial"/>
          <w:sz w:val="20"/>
          <w:szCs w:val="20"/>
        </w:rPr>
      </w:pPr>
      <w:r w:rsidRPr="00804AC0">
        <w:rPr>
          <w:rFonts w:ascii="Arial" w:hAnsi="Arial" w:cs="Arial"/>
          <w:sz w:val="20"/>
          <w:szCs w:val="20"/>
        </w:rPr>
        <w:t>Contact Presse :</w:t>
      </w:r>
    </w:p>
    <w:p w14:paraId="2BD27ABD" w14:textId="44BB6E9D" w:rsidR="000F7046" w:rsidRPr="00804AC0" w:rsidRDefault="000F7046" w:rsidP="0023320E">
      <w:pPr>
        <w:jc w:val="both"/>
        <w:rPr>
          <w:rFonts w:ascii="Arial" w:hAnsi="Arial" w:cs="Arial"/>
          <w:sz w:val="20"/>
          <w:szCs w:val="20"/>
        </w:rPr>
      </w:pPr>
    </w:p>
    <w:p w14:paraId="658F6196" w14:textId="68FED20A" w:rsidR="000F7046" w:rsidRPr="00804AC0" w:rsidRDefault="000F7046" w:rsidP="0023320E">
      <w:pPr>
        <w:jc w:val="both"/>
        <w:rPr>
          <w:rFonts w:ascii="Arial" w:hAnsi="Arial" w:cs="Arial"/>
          <w:sz w:val="20"/>
          <w:szCs w:val="20"/>
        </w:rPr>
      </w:pPr>
      <w:r w:rsidRPr="00804AC0">
        <w:rPr>
          <w:rFonts w:ascii="Arial" w:hAnsi="Arial" w:cs="Arial"/>
          <w:sz w:val="20"/>
          <w:szCs w:val="20"/>
        </w:rPr>
        <w:t>Fabienne Azalbert</w:t>
      </w:r>
    </w:p>
    <w:p w14:paraId="12CCA652" w14:textId="074B0E44" w:rsidR="000F7046" w:rsidRPr="00804AC0" w:rsidRDefault="004E252C" w:rsidP="0023320E">
      <w:pPr>
        <w:jc w:val="both"/>
        <w:rPr>
          <w:rFonts w:ascii="Arial" w:hAnsi="Arial" w:cs="Arial"/>
          <w:sz w:val="20"/>
          <w:szCs w:val="20"/>
        </w:rPr>
      </w:pPr>
      <w:hyperlink r:id="rId7" w:history="1">
        <w:r w:rsidR="000F7046" w:rsidRPr="00804AC0">
          <w:rPr>
            <w:rStyle w:val="Lienhypertexte"/>
            <w:rFonts w:ascii="Arial" w:hAnsi="Arial" w:cs="Arial"/>
            <w:sz w:val="20"/>
            <w:szCs w:val="20"/>
          </w:rPr>
          <w:t>fazalbert@runconcept.com</w:t>
        </w:r>
      </w:hyperlink>
    </w:p>
    <w:p w14:paraId="305F3CC8" w14:textId="29EEFF9E" w:rsidR="000F7046" w:rsidRDefault="000F7046" w:rsidP="0023320E">
      <w:pPr>
        <w:jc w:val="both"/>
        <w:rPr>
          <w:rFonts w:ascii="Arial" w:hAnsi="Arial" w:cs="Arial"/>
          <w:sz w:val="20"/>
          <w:szCs w:val="20"/>
        </w:rPr>
      </w:pPr>
      <w:r w:rsidRPr="00804AC0">
        <w:rPr>
          <w:rFonts w:ascii="Arial" w:hAnsi="Arial" w:cs="Arial"/>
          <w:sz w:val="20"/>
          <w:szCs w:val="20"/>
        </w:rPr>
        <w:t>0692209612</w:t>
      </w:r>
    </w:p>
    <w:p w14:paraId="50D12C5F" w14:textId="03A02426" w:rsidR="00A01335" w:rsidRDefault="00A01335" w:rsidP="0023320E">
      <w:pPr>
        <w:jc w:val="both"/>
        <w:rPr>
          <w:rFonts w:ascii="Arial" w:hAnsi="Arial" w:cs="Arial"/>
          <w:sz w:val="20"/>
          <w:szCs w:val="20"/>
        </w:rPr>
      </w:pPr>
    </w:p>
    <w:p w14:paraId="319789B1" w14:textId="39F347B7" w:rsidR="00A01335" w:rsidRDefault="00A01335" w:rsidP="0023320E">
      <w:pPr>
        <w:jc w:val="both"/>
        <w:rPr>
          <w:rFonts w:ascii="Arial" w:hAnsi="Arial" w:cs="Arial"/>
          <w:sz w:val="20"/>
          <w:szCs w:val="20"/>
        </w:rPr>
      </w:pPr>
      <w:r>
        <w:rPr>
          <w:rFonts w:ascii="Arial" w:hAnsi="Arial" w:cs="Arial"/>
          <w:sz w:val="20"/>
          <w:szCs w:val="20"/>
        </w:rPr>
        <w:t>Fabien Jouanjean</w:t>
      </w:r>
    </w:p>
    <w:p w14:paraId="4512FA17" w14:textId="7173E3C1" w:rsidR="004B0EEB" w:rsidRDefault="004E252C" w:rsidP="0023320E">
      <w:pPr>
        <w:jc w:val="both"/>
        <w:rPr>
          <w:rFonts w:ascii="Arial" w:hAnsi="Arial" w:cs="Arial"/>
          <w:sz w:val="20"/>
          <w:szCs w:val="20"/>
        </w:rPr>
      </w:pPr>
      <w:hyperlink r:id="rId8" w:history="1">
        <w:r w:rsidR="004B0EEB" w:rsidRPr="006B6D7B">
          <w:rPr>
            <w:rStyle w:val="Lienhypertexte"/>
            <w:rFonts w:ascii="Arial" w:hAnsi="Arial" w:cs="Arial"/>
            <w:sz w:val="20"/>
            <w:szCs w:val="20"/>
          </w:rPr>
          <w:t>fjouanjean@runconcept.com</w:t>
        </w:r>
      </w:hyperlink>
    </w:p>
    <w:p w14:paraId="1AB89DE6" w14:textId="05F5565B" w:rsidR="00A01335" w:rsidRPr="00804AC0" w:rsidRDefault="00A01335" w:rsidP="0023320E">
      <w:pPr>
        <w:jc w:val="both"/>
        <w:rPr>
          <w:rFonts w:ascii="Arial" w:hAnsi="Arial" w:cs="Arial"/>
          <w:sz w:val="20"/>
          <w:szCs w:val="20"/>
        </w:rPr>
      </w:pPr>
      <w:r>
        <w:rPr>
          <w:rFonts w:ascii="Arial" w:hAnsi="Arial" w:cs="Arial"/>
          <w:sz w:val="20"/>
          <w:szCs w:val="20"/>
        </w:rPr>
        <w:t>0692612262</w:t>
      </w:r>
    </w:p>
    <w:p w14:paraId="4C6D7C89" w14:textId="6FA9E11A" w:rsidR="00A01335" w:rsidRPr="00804AC0" w:rsidRDefault="00A01335" w:rsidP="009E2A67">
      <w:pPr>
        <w:jc w:val="both"/>
        <w:rPr>
          <w:rFonts w:ascii="Arial" w:hAnsi="Arial" w:cs="Arial"/>
          <w:b/>
          <w:bCs/>
        </w:rPr>
      </w:pPr>
    </w:p>
    <w:sectPr w:rsidR="00A01335" w:rsidRPr="00804AC0" w:rsidSect="004B0EEB">
      <w:pgSz w:w="11900" w:h="16840"/>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A67"/>
    <w:rsid w:val="000F7046"/>
    <w:rsid w:val="001A604A"/>
    <w:rsid w:val="0023320E"/>
    <w:rsid w:val="00252925"/>
    <w:rsid w:val="002E3C2B"/>
    <w:rsid w:val="003B3BBC"/>
    <w:rsid w:val="00424E1B"/>
    <w:rsid w:val="004545E6"/>
    <w:rsid w:val="004B0EEB"/>
    <w:rsid w:val="004E252C"/>
    <w:rsid w:val="00623A2E"/>
    <w:rsid w:val="00786DEA"/>
    <w:rsid w:val="007C067D"/>
    <w:rsid w:val="00804AC0"/>
    <w:rsid w:val="00806FF2"/>
    <w:rsid w:val="008A00DD"/>
    <w:rsid w:val="008F5CEC"/>
    <w:rsid w:val="009630B5"/>
    <w:rsid w:val="009E2A67"/>
    <w:rsid w:val="00A01335"/>
    <w:rsid w:val="00B26FD0"/>
    <w:rsid w:val="00BF4230"/>
    <w:rsid w:val="00D26417"/>
    <w:rsid w:val="00DD7A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CD00"/>
  <w14:defaultImageDpi w14:val="32767"/>
  <w15:chartTrackingRefBased/>
  <w15:docId w15:val="{5275380E-5078-464E-A298-D16A8D9B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D7AA9"/>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0F7046"/>
    <w:rPr>
      <w:color w:val="0563C1" w:themeColor="hyperlink"/>
      <w:u w:val="single"/>
    </w:rPr>
  </w:style>
  <w:style w:type="character" w:customStyle="1" w:styleId="Mentionnonrsolue1">
    <w:name w:val="Mention non résolue1"/>
    <w:basedOn w:val="Policepardfaut"/>
    <w:uiPriority w:val="99"/>
    <w:rsid w:val="000F7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56554">
      <w:bodyDiv w:val="1"/>
      <w:marLeft w:val="0"/>
      <w:marRight w:val="0"/>
      <w:marTop w:val="0"/>
      <w:marBottom w:val="0"/>
      <w:divBdr>
        <w:top w:val="none" w:sz="0" w:space="0" w:color="auto"/>
        <w:left w:val="none" w:sz="0" w:space="0" w:color="auto"/>
        <w:bottom w:val="none" w:sz="0" w:space="0" w:color="auto"/>
        <w:right w:val="none" w:sz="0" w:space="0" w:color="auto"/>
      </w:divBdr>
      <w:divsChild>
        <w:div w:id="155463193">
          <w:marLeft w:val="0"/>
          <w:marRight w:val="0"/>
          <w:marTop w:val="0"/>
          <w:marBottom w:val="0"/>
          <w:divBdr>
            <w:top w:val="none" w:sz="0" w:space="0" w:color="auto"/>
            <w:left w:val="none" w:sz="0" w:space="0" w:color="auto"/>
            <w:bottom w:val="none" w:sz="0" w:space="0" w:color="auto"/>
            <w:right w:val="none" w:sz="0" w:space="0" w:color="auto"/>
          </w:divBdr>
          <w:divsChild>
            <w:div w:id="713042944">
              <w:marLeft w:val="0"/>
              <w:marRight w:val="0"/>
              <w:marTop w:val="0"/>
              <w:marBottom w:val="0"/>
              <w:divBdr>
                <w:top w:val="none" w:sz="0" w:space="0" w:color="auto"/>
                <w:left w:val="none" w:sz="0" w:space="0" w:color="auto"/>
                <w:bottom w:val="none" w:sz="0" w:space="0" w:color="auto"/>
                <w:right w:val="none" w:sz="0" w:space="0" w:color="auto"/>
              </w:divBdr>
              <w:divsChild>
                <w:div w:id="261308428">
                  <w:marLeft w:val="0"/>
                  <w:marRight w:val="0"/>
                  <w:marTop w:val="0"/>
                  <w:marBottom w:val="0"/>
                  <w:divBdr>
                    <w:top w:val="none" w:sz="0" w:space="0" w:color="auto"/>
                    <w:left w:val="none" w:sz="0" w:space="0" w:color="auto"/>
                    <w:bottom w:val="none" w:sz="0" w:space="0" w:color="auto"/>
                    <w:right w:val="none" w:sz="0" w:space="0" w:color="auto"/>
                  </w:divBdr>
                  <w:divsChild>
                    <w:div w:id="15366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805234">
      <w:bodyDiv w:val="1"/>
      <w:marLeft w:val="0"/>
      <w:marRight w:val="0"/>
      <w:marTop w:val="0"/>
      <w:marBottom w:val="0"/>
      <w:divBdr>
        <w:top w:val="none" w:sz="0" w:space="0" w:color="auto"/>
        <w:left w:val="none" w:sz="0" w:space="0" w:color="auto"/>
        <w:bottom w:val="none" w:sz="0" w:space="0" w:color="auto"/>
        <w:right w:val="none" w:sz="0" w:space="0" w:color="auto"/>
      </w:divBdr>
      <w:divsChild>
        <w:div w:id="76246765">
          <w:marLeft w:val="0"/>
          <w:marRight w:val="0"/>
          <w:marTop w:val="0"/>
          <w:marBottom w:val="0"/>
          <w:divBdr>
            <w:top w:val="none" w:sz="0" w:space="0" w:color="auto"/>
            <w:left w:val="none" w:sz="0" w:space="0" w:color="auto"/>
            <w:bottom w:val="none" w:sz="0" w:space="0" w:color="auto"/>
            <w:right w:val="none" w:sz="0" w:space="0" w:color="auto"/>
          </w:divBdr>
          <w:divsChild>
            <w:div w:id="1936281262">
              <w:marLeft w:val="0"/>
              <w:marRight w:val="0"/>
              <w:marTop w:val="0"/>
              <w:marBottom w:val="0"/>
              <w:divBdr>
                <w:top w:val="none" w:sz="0" w:space="0" w:color="auto"/>
                <w:left w:val="none" w:sz="0" w:space="0" w:color="auto"/>
                <w:bottom w:val="none" w:sz="0" w:space="0" w:color="auto"/>
                <w:right w:val="none" w:sz="0" w:space="0" w:color="auto"/>
              </w:divBdr>
              <w:divsChild>
                <w:div w:id="1558781997">
                  <w:marLeft w:val="0"/>
                  <w:marRight w:val="0"/>
                  <w:marTop w:val="0"/>
                  <w:marBottom w:val="0"/>
                  <w:divBdr>
                    <w:top w:val="none" w:sz="0" w:space="0" w:color="auto"/>
                    <w:left w:val="none" w:sz="0" w:space="0" w:color="auto"/>
                    <w:bottom w:val="none" w:sz="0" w:space="0" w:color="auto"/>
                    <w:right w:val="none" w:sz="0" w:space="0" w:color="auto"/>
                  </w:divBdr>
                  <w:divsChild>
                    <w:div w:id="16372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jouanjean@runconcept.com" TargetMode="External"/><Relationship Id="rId3" Type="http://schemas.openxmlformats.org/officeDocument/2006/relationships/webSettings" Target="webSettings.xml"/><Relationship Id="rId7" Type="http://schemas.openxmlformats.org/officeDocument/2006/relationships/hyperlink" Target="mailto:fazalbert@runconcep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3820</Characters>
  <Application>Microsoft Office Word</Application>
  <DocSecurity>4</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AZALBERT</dc:creator>
  <cp:keywords/>
  <dc:description/>
  <cp:lastModifiedBy>Mathilde CORDIER</cp:lastModifiedBy>
  <cp:revision>2</cp:revision>
  <cp:lastPrinted>2021-11-24T08:18:00Z</cp:lastPrinted>
  <dcterms:created xsi:type="dcterms:W3CDTF">2021-11-24T08:19:00Z</dcterms:created>
  <dcterms:modified xsi:type="dcterms:W3CDTF">2021-11-24T08:19:00Z</dcterms:modified>
</cp:coreProperties>
</file>